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6D" w:rsidRPr="00785D15" w:rsidRDefault="0087705A" w:rsidP="00785D15">
      <w:pPr>
        <w:spacing w:after="0"/>
        <w:jc w:val="center"/>
        <w:rPr>
          <w:b/>
          <w:sz w:val="28"/>
          <w:szCs w:val="28"/>
        </w:rPr>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436.45pt;margin-top:-5.95pt;width:103.35pt;height:30.7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87705A" w:rsidRDefault="0087705A" w:rsidP="0087705A">
                  <w:bookmarkStart w:id="0" w:name="_GoBack"/>
                  <w:r>
                    <w:t>Classe :</w:t>
                  </w:r>
                  <w:bookmarkEnd w:id="0"/>
                </w:p>
              </w:txbxContent>
            </v:textbox>
          </v:shape>
        </w:pict>
      </w:r>
      <w:r>
        <w:rPr>
          <w:noProof/>
        </w:rPr>
        <w:pict>
          <v:shape id="Zone de texte 2" o:spid="_x0000_s1026" type="#_x0000_t202" style="position:absolute;left:0;text-align:left;margin-left:-7.05pt;margin-top:-5.95pt;width:103.35pt;height:51.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87705A" w:rsidRDefault="0087705A">
                  <w:r>
                    <w:t>NOM Prénom :</w:t>
                  </w:r>
                </w:p>
              </w:txbxContent>
            </v:textbox>
          </v:shape>
        </w:pict>
      </w:r>
      <w:r w:rsidR="00170AF6" w:rsidRPr="00785D15">
        <w:rPr>
          <w:b/>
          <w:sz w:val="28"/>
          <w:szCs w:val="28"/>
        </w:rPr>
        <w:t>DIPLOME NATIONAL DU BREVET</w:t>
      </w:r>
    </w:p>
    <w:p w:rsidR="00170AF6" w:rsidRPr="00785D15" w:rsidRDefault="00170AF6" w:rsidP="00785D15">
      <w:pPr>
        <w:spacing w:after="0"/>
        <w:jc w:val="center"/>
        <w:rPr>
          <w:b/>
          <w:sz w:val="28"/>
          <w:szCs w:val="28"/>
        </w:rPr>
      </w:pPr>
      <w:r w:rsidRPr="00785D15">
        <w:rPr>
          <w:b/>
          <w:sz w:val="28"/>
          <w:szCs w:val="28"/>
        </w:rPr>
        <w:t>EPREUVE D’EPS AU COLLEGE PAUL FORT – MONTLHERY</w:t>
      </w:r>
    </w:p>
    <w:p w:rsidR="00170AF6" w:rsidRPr="00785D15" w:rsidRDefault="00170AF6" w:rsidP="00820619">
      <w:pPr>
        <w:spacing w:after="0"/>
        <w:rPr>
          <w:sz w:val="20"/>
          <w:szCs w:val="20"/>
        </w:rPr>
      </w:pPr>
    </w:p>
    <w:p w:rsidR="00170AF6" w:rsidRPr="00785D15" w:rsidRDefault="00170AF6" w:rsidP="00820619">
      <w:pPr>
        <w:spacing w:after="0"/>
        <w:rPr>
          <w:sz w:val="20"/>
          <w:szCs w:val="20"/>
        </w:rPr>
      </w:pPr>
      <w:r w:rsidRPr="00785D15">
        <w:rPr>
          <w:sz w:val="20"/>
          <w:szCs w:val="20"/>
        </w:rPr>
        <w:t>L’EPS est évaluée, comme les autres disciplines, sous forme de contrôle continu tout au long de l’année.</w:t>
      </w:r>
    </w:p>
    <w:p w:rsidR="00170AF6" w:rsidRPr="00785D15" w:rsidRDefault="00170AF6" w:rsidP="00820619">
      <w:pPr>
        <w:spacing w:after="0"/>
        <w:rPr>
          <w:sz w:val="20"/>
          <w:szCs w:val="20"/>
        </w:rPr>
      </w:pPr>
      <w:r w:rsidRPr="00785D15">
        <w:rPr>
          <w:sz w:val="20"/>
          <w:szCs w:val="20"/>
        </w:rPr>
        <w:t>La note d’EPS du DNB correspond à la moyenne des notes aux épreuves dans 3 Activités Physiques Sportives et Artistiques (APSA) enseignées au cours de l’année de 3</w:t>
      </w:r>
      <w:r w:rsidRPr="00785D15">
        <w:rPr>
          <w:sz w:val="20"/>
          <w:szCs w:val="20"/>
          <w:vertAlign w:val="superscript"/>
        </w:rPr>
        <w:t>ème</w:t>
      </w:r>
      <w:r w:rsidRPr="00785D15">
        <w:rPr>
          <w:sz w:val="20"/>
          <w:szCs w:val="20"/>
        </w:rPr>
        <w:t>.</w:t>
      </w:r>
    </w:p>
    <w:p w:rsidR="00170AF6" w:rsidRPr="00785D15" w:rsidRDefault="00170AF6" w:rsidP="00820619">
      <w:pPr>
        <w:spacing w:after="0"/>
        <w:rPr>
          <w:sz w:val="20"/>
          <w:szCs w:val="20"/>
        </w:rPr>
      </w:pPr>
      <w:r w:rsidRPr="00785D15">
        <w:rPr>
          <w:sz w:val="20"/>
          <w:szCs w:val="20"/>
        </w:rPr>
        <w:t>Ces 3 activités ont nécessairement déjà été pratiquées au collège afin que chaque élève ait la possibilité d’atteindre le niveau 2 de compétence.</w:t>
      </w:r>
    </w:p>
    <w:p w:rsidR="00785D15" w:rsidRDefault="00170AF6" w:rsidP="00820619">
      <w:pPr>
        <w:autoSpaceDE w:val="0"/>
        <w:autoSpaceDN w:val="0"/>
        <w:adjustRightInd w:val="0"/>
        <w:spacing w:after="0" w:line="240" w:lineRule="auto"/>
        <w:rPr>
          <w:sz w:val="20"/>
          <w:szCs w:val="20"/>
        </w:rPr>
      </w:pPr>
      <w:r w:rsidRPr="00785D15">
        <w:rPr>
          <w:sz w:val="20"/>
          <w:szCs w:val="20"/>
        </w:rPr>
        <w:t>Ces 3 activités doivent couvrir 3 « compétences propres » à l’EPS parmi les 4 qui sont au programme de la discipline :</w:t>
      </w:r>
      <w:r w:rsidR="004A665A" w:rsidRPr="00785D15">
        <w:rPr>
          <w:sz w:val="20"/>
          <w:szCs w:val="20"/>
        </w:rPr>
        <w:tab/>
      </w:r>
    </w:p>
    <w:p w:rsidR="004A665A" w:rsidRPr="00785D15" w:rsidRDefault="004A665A" w:rsidP="00785D15">
      <w:pPr>
        <w:autoSpaceDE w:val="0"/>
        <w:autoSpaceDN w:val="0"/>
        <w:adjustRightInd w:val="0"/>
        <w:spacing w:after="0" w:line="240" w:lineRule="auto"/>
        <w:ind w:firstLine="708"/>
        <w:rPr>
          <w:rFonts w:ascii="Times New Roman" w:hAnsi="Times New Roman" w:cs="Times New Roman"/>
          <w:bCs/>
          <w:sz w:val="20"/>
          <w:szCs w:val="20"/>
        </w:rPr>
      </w:pPr>
      <w:r w:rsidRPr="00785D15">
        <w:rPr>
          <w:sz w:val="20"/>
          <w:szCs w:val="20"/>
        </w:rPr>
        <w:t>-</w:t>
      </w:r>
      <w:r w:rsidRPr="00785D15">
        <w:rPr>
          <w:rFonts w:ascii="Times New Roman" w:hAnsi="Times New Roman" w:cs="Times New Roman"/>
          <w:bCs/>
          <w:sz w:val="20"/>
          <w:szCs w:val="20"/>
        </w:rPr>
        <w:t>Réaliser une performance motrice maximale mesurable à une échéance donnée (athlétisme, natation)</w:t>
      </w:r>
    </w:p>
    <w:p w:rsidR="004A665A" w:rsidRPr="00785D15" w:rsidRDefault="004A665A" w:rsidP="00785D15">
      <w:pPr>
        <w:autoSpaceDE w:val="0"/>
        <w:autoSpaceDN w:val="0"/>
        <w:adjustRightInd w:val="0"/>
        <w:spacing w:after="0" w:line="240" w:lineRule="auto"/>
        <w:ind w:firstLine="708"/>
        <w:rPr>
          <w:rFonts w:ascii="Times New Roman" w:hAnsi="Times New Roman" w:cs="Times New Roman"/>
          <w:bCs/>
          <w:sz w:val="20"/>
          <w:szCs w:val="20"/>
        </w:rPr>
      </w:pPr>
      <w:r w:rsidRPr="00785D15">
        <w:rPr>
          <w:rFonts w:ascii="Times New Roman" w:hAnsi="Times New Roman" w:cs="Times New Roman"/>
          <w:bCs/>
          <w:sz w:val="20"/>
          <w:szCs w:val="20"/>
        </w:rPr>
        <w:t>-Adapter ses déplacements à des environnements variés, inhabituels, incertains (activités de pleine nature)</w:t>
      </w:r>
    </w:p>
    <w:p w:rsidR="004A665A" w:rsidRPr="00785D15" w:rsidRDefault="004A665A" w:rsidP="00785D15">
      <w:pPr>
        <w:autoSpaceDE w:val="0"/>
        <w:autoSpaceDN w:val="0"/>
        <w:adjustRightInd w:val="0"/>
        <w:spacing w:after="0" w:line="240" w:lineRule="auto"/>
        <w:ind w:left="708"/>
        <w:rPr>
          <w:rFonts w:ascii="Times New Roman" w:hAnsi="Times New Roman" w:cs="Times New Roman"/>
          <w:bCs/>
          <w:sz w:val="20"/>
          <w:szCs w:val="20"/>
        </w:rPr>
      </w:pPr>
      <w:r w:rsidRPr="00785D15">
        <w:rPr>
          <w:rFonts w:ascii="Times New Roman" w:hAnsi="Times New Roman" w:cs="Times New Roman"/>
          <w:bCs/>
          <w:sz w:val="20"/>
          <w:szCs w:val="20"/>
        </w:rPr>
        <w:t>-Réaliser une prestation corporelle à visée artistique ou acrobatique (gymnastiques, acrosport, danse, arts du cirque)</w:t>
      </w:r>
    </w:p>
    <w:p w:rsidR="00170AF6" w:rsidRPr="00785D15" w:rsidRDefault="004A665A" w:rsidP="00785D15">
      <w:pPr>
        <w:autoSpaceDE w:val="0"/>
        <w:autoSpaceDN w:val="0"/>
        <w:adjustRightInd w:val="0"/>
        <w:spacing w:after="0" w:line="240" w:lineRule="auto"/>
        <w:ind w:left="708"/>
        <w:rPr>
          <w:rFonts w:ascii="Times New Roman" w:hAnsi="Times New Roman" w:cs="Times New Roman"/>
          <w:bCs/>
          <w:sz w:val="20"/>
          <w:szCs w:val="20"/>
        </w:rPr>
      </w:pPr>
      <w:r w:rsidRPr="00785D15">
        <w:rPr>
          <w:rFonts w:ascii="Times New Roman" w:hAnsi="Times New Roman" w:cs="Times New Roman"/>
          <w:bCs/>
          <w:sz w:val="20"/>
          <w:szCs w:val="20"/>
        </w:rPr>
        <w:t>-Conduire et maîtriser un affrontement individuel ou collectif (sport raquettes, de combat et sports collectifs)</w:t>
      </w:r>
    </w:p>
    <w:p w:rsidR="004A665A" w:rsidRPr="00785D15" w:rsidRDefault="004A665A" w:rsidP="00820619">
      <w:pPr>
        <w:autoSpaceDE w:val="0"/>
        <w:autoSpaceDN w:val="0"/>
        <w:adjustRightInd w:val="0"/>
        <w:spacing w:after="0" w:line="240" w:lineRule="auto"/>
        <w:ind w:left="708" w:firstLine="708"/>
        <w:rPr>
          <w:sz w:val="20"/>
          <w:szCs w:val="20"/>
        </w:rPr>
      </w:pPr>
    </w:p>
    <w:p w:rsidR="00170AF6" w:rsidRPr="00785D15" w:rsidRDefault="00170AF6" w:rsidP="00820619">
      <w:pPr>
        <w:spacing w:after="0"/>
        <w:rPr>
          <w:sz w:val="20"/>
          <w:szCs w:val="20"/>
        </w:rPr>
      </w:pPr>
      <w:r w:rsidRPr="00785D15">
        <w:rPr>
          <w:sz w:val="20"/>
          <w:szCs w:val="20"/>
        </w:rPr>
        <w:t>Au collège Paul FORT de MONTLHERY, les 3</w:t>
      </w:r>
      <w:r w:rsidR="004A665A" w:rsidRPr="00785D15">
        <w:rPr>
          <w:sz w:val="20"/>
          <w:szCs w:val="20"/>
        </w:rPr>
        <w:t xml:space="preserve"> APSA correspondant aux 3</w:t>
      </w:r>
      <w:r w:rsidRPr="00785D15">
        <w:rPr>
          <w:sz w:val="20"/>
          <w:szCs w:val="20"/>
        </w:rPr>
        <w:t xml:space="preserve"> compétences propres retenues pour être évaluées au DNB sont :</w:t>
      </w:r>
    </w:p>
    <w:p w:rsidR="004A665A" w:rsidRPr="00785D15" w:rsidRDefault="008B6E32" w:rsidP="00820619">
      <w:pPr>
        <w:spacing w:after="0"/>
        <w:rPr>
          <w:sz w:val="20"/>
          <w:szCs w:val="20"/>
        </w:rPr>
      </w:pPr>
      <w:r>
        <w:rPr>
          <w:sz w:val="20"/>
          <w:szCs w:val="20"/>
        </w:rPr>
        <w:tab/>
        <w:t xml:space="preserve">-le badminton </w:t>
      </w:r>
      <w:r w:rsidR="004A665A" w:rsidRPr="00785D15">
        <w:rPr>
          <w:sz w:val="20"/>
          <w:szCs w:val="20"/>
        </w:rPr>
        <w:t>ou le basket</w:t>
      </w:r>
      <w:r>
        <w:rPr>
          <w:sz w:val="20"/>
          <w:szCs w:val="20"/>
        </w:rPr>
        <w:t xml:space="preserve">, </w:t>
      </w:r>
      <w:r w:rsidRPr="008B6E32">
        <w:rPr>
          <w:sz w:val="20"/>
          <w:szCs w:val="20"/>
          <w:u w:val="single"/>
        </w:rPr>
        <w:t>au choix de l’élève en début d’année</w:t>
      </w:r>
      <w:r w:rsidR="00C51C25">
        <w:rPr>
          <w:sz w:val="20"/>
          <w:szCs w:val="20"/>
        </w:rPr>
        <w:t xml:space="preserve"> (à entourer dans le tableau ci-dessous)</w:t>
      </w:r>
      <w:r w:rsidR="004A665A" w:rsidRPr="00785D15">
        <w:rPr>
          <w:sz w:val="20"/>
          <w:szCs w:val="20"/>
        </w:rPr>
        <w:t> : compétence « Conduire et maîtriser un affrontement individuel ou collectif »</w:t>
      </w:r>
    </w:p>
    <w:p w:rsidR="004A665A" w:rsidRPr="00785D15" w:rsidRDefault="004A665A" w:rsidP="00820619">
      <w:pPr>
        <w:spacing w:after="0"/>
        <w:rPr>
          <w:sz w:val="20"/>
          <w:szCs w:val="20"/>
        </w:rPr>
      </w:pPr>
      <w:r w:rsidRPr="00785D15">
        <w:rPr>
          <w:sz w:val="20"/>
          <w:szCs w:val="20"/>
        </w:rPr>
        <w:tab/>
        <w:t>-la course d’orientation : compétence « Adapter ses déplacements à des environnements variés, inhabituels, incertains »</w:t>
      </w:r>
    </w:p>
    <w:p w:rsidR="004A665A" w:rsidRDefault="004A665A" w:rsidP="00820619">
      <w:pPr>
        <w:spacing w:after="0"/>
        <w:rPr>
          <w:sz w:val="20"/>
          <w:szCs w:val="20"/>
        </w:rPr>
      </w:pPr>
      <w:r w:rsidRPr="00785D15">
        <w:rPr>
          <w:sz w:val="20"/>
          <w:szCs w:val="20"/>
        </w:rPr>
        <w:tab/>
        <w:t>-la danse : compétence « Réaliser une prestation corporelle à visée artistique ou acrobatique »</w:t>
      </w:r>
    </w:p>
    <w:p w:rsidR="00785D15" w:rsidRPr="00785D15" w:rsidRDefault="00785D15" w:rsidP="00820619">
      <w:pPr>
        <w:spacing w:after="0"/>
        <w:rPr>
          <w:sz w:val="20"/>
          <w:szCs w:val="20"/>
        </w:rPr>
      </w:pPr>
    </w:p>
    <w:p w:rsidR="007D081E" w:rsidRDefault="004A665A" w:rsidP="00820619">
      <w:pPr>
        <w:spacing w:after="0"/>
        <w:rPr>
          <w:sz w:val="20"/>
          <w:szCs w:val="20"/>
        </w:rPr>
      </w:pPr>
      <w:r w:rsidRPr="00785D15">
        <w:rPr>
          <w:sz w:val="20"/>
          <w:szCs w:val="20"/>
        </w:rPr>
        <w:t>La note d’EPS du DNB n’est donc pas la moyenne des notes des trois trimestres car ces dernières intègrent la 4</w:t>
      </w:r>
      <w:r w:rsidRPr="00785D15">
        <w:rPr>
          <w:sz w:val="20"/>
          <w:szCs w:val="20"/>
          <w:vertAlign w:val="superscript"/>
        </w:rPr>
        <w:t>ème</w:t>
      </w:r>
      <w:r w:rsidRPr="00785D15">
        <w:rPr>
          <w:sz w:val="20"/>
          <w:szCs w:val="20"/>
        </w:rPr>
        <w:t xml:space="preserve"> APSA pratiquée durant cette année de </w:t>
      </w:r>
      <w:r w:rsidR="007D081E" w:rsidRPr="00785D15">
        <w:rPr>
          <w:sz w:val="20"/>
          <w:szCs w:val="20"/>
        </w:rPr>
        <w:t>3</w:t>
      </w:r>
      <w:r w:rsidR="007D081E" w:rsidRPr="00785D15">
        <w:rPr>
          <w:sz w:val="20"/>
          <w:szCs w:val="20"/>
          <w:vertAlign w:val="superscript"/>
        </w:rPr>
        <w:t>ème</w:t>
      </w:r>
      <w:r w:rsidR="007D081E" w:rsidRPr="00785D15">
        <w:rPr>
          <w:sz w:val="20"/>
          <w:szCs w:val="20"/>
        </w:rPr>
        <w:t xml:space="preserve"> ainsi que les autres évaluations (exposés</w:t>
      </w:r>
      <w:r w:rsidR="0077349B" w:rsidRPr="00785D15">
        <w:rPr>
          <w:sz w:val="20"/>
          <w:szCs w:val="20"/>
        </w:rPr>
        <w:t>, échauffement, etc).</w:t>
      </w:r>
    </w:p>
    <w:p w:rsidR="00785D15" w:rsidRPr="00785D15" w:rsidRDefault="00785D15" w:rsidP="00820619">
      <w:pPr>
        <w:spacing w:after="0"/>
        <w:rPr>
          <w:sz w:val="20"/>
          <w:szCs w:val="20"/>
        </w:rPr>
      </w:pPr>
    </w:p>
    <w:p w:rsidR="008B6E32" w:rsidRDefault="00820619" w:rsidP="00820619">
      <w:pPr>
        <w:spacing w:after="0"/>
        <w:rPr>
          <w:sz w:val="20"/>
          <w:szCs w:val="20"/>
        </w:rPr>
      </w:pPr>
      <w:r w:rsidRPr="00785D15">
        <w:rPr>
          <w:sz w:val="20"/>
          <w:szCs w:val="20"/>
        </w:rPr>
        <w:t>En cas d’inaptitude à la pratique sportive des activités évaluées, l’élève doit impérativement consulter le médecin scolaire ; il sera alors évalué sur des épreuves adaptées.</w:t>
      </w:r>
      <w:r w:rsidR="008B6E32">
        <w:rPr>
          <w:sz w:val="20"/>
          <w:szCs w:val="20"/>
        </w:rPr>
        <w:t xml:space="preserve"> </w:t>
      </w:r>
    </w:p>
    <w:p w:rsidR="00820619" w:rsidRDefault="008B6E32" w:rsidP="00820619">
      <w:pPr>
        <w:spacing w:after="0"/>
        <w:rPr>
          <w:sz w:val="20"/>
          <w:szCs w:val="20"/>
        </w:rPr>
      </w:pPr>
      <w:r>
        <w:rPr>
          <w:sz w:val="20"/>
          <w:szCs w:val="20"/>
        </w:rPr>
        <w:t>Pour une inaptitude partielle, l’élève pourra redéfinir son choix d’activité entre badminton et basket et/ou bénéficier d’une séance de rattrapage.</w:t>
      </w:r>
    </w:p>
    <w:p w:rsidR="00785D15" w:rsidRPr="00785D15" w:rsidRDefault="00785D15" w:rsidP="00820619">
      <w:pPr>
        <w:spacing w:after="0"/>
        <w:rPr>
          <w:sz w:val="20"/>
          <w:szCs w:val="20"/>
        </w:rPr>
      </w:pPr>
    </w:p>
    <w:p w:rsidR="004A665A" w:rsidRPr="00785D15" w:rsidRDefault="004A665A" w:rsidP="00820619">
      <w:pPr>
        <w:spacing w:after="0"/>
        <w:rPr>
          <w:sz w:val="20"/>
          <w:szCs w:val="20"/>
        </w:rPr>
      </w:pPr>
      <w:r w:rsidRPr="00785D15">
        <w:rPr>
          <w:sz w:val="20"/>
          <w:szCs w:val="20"/>
        </w:rPr>
        <w:t>Le calendrier prévisionnel de formation et d’évaluation pour la classe de 3</w:t>
      </w:r>
      <w:r w:rsidRPr="00785D15">
        <w:rPr>
          <w:sz w:val="20"/>
          <w:szCs w:val="20"/>
          <w:vertAlign w:val="superscript"/>
        </w:rPr>
        <w:t>ème</w:t>
      </w:r>
      <w:r w:rsidRPr="00785D15">
        <w:rPr>
          <w:sz w:val="20"/>
          <w:szCs w:val="20"/>
        </w:rPr>
        <w:t xml:space="preserve">  est :</w:t>
      </w:r>
      <w:r w:rsidR="00C51C25">
        <w:rPr>
          <w:sz w:val="20"/>
          <w:szCs w:val="20"/>
        </w:rPr>
        <w:t xml:space="preserve"> </w:t>
      </w:r>
    </w:p>
    <w:tbl>
      <w:tblPr>
        <w:tblStyle w:val="Grilledutableau"/>
        <w:tblW w:w="0" w:type="auto"/>
        <w:tblLook w:val="04A0" w:firstRow="1" w:lastRow="0" w:firstColumn="1" w:lastColumn="0" w:noHBand="0" w:noVBand="1"/>
      </w:tblPr>
      <w:tblGrid>
        <w:gridCol w:w="1668"/>
        <w:gridCol w:w="1417"/>
        <w:gridCol w:w="6801"/>
      </w:tblGrid>
      <w:tr w:rsidR="0077349B" w:rsidRPr="00785D15" w:rsidTr="00820619">
        <w:tc>
          <w:tcPr>
            <w:tcW w:w="1668" w:type="dxa"/>
          </w:tcPr>
          <w:p w:rsidR="0077349B" w:rsidRPr="00785D15" w:rsidRDefault="0077349B" w:rsidP="00820619">
            <w:pPr>
              <w:jc w:val="center"/>
              <w:rPr>
                <w:sz w:val="20"/>
                <w:szCs w:val="20"/>
              </w:rPr>
            </w:pPr>
            <w:r w:rsidRPr="00785D15">
              <w:rPr>
                <w:sz w:val="20"/>
                <w:szCs w:val="20"/>
              </w:rPr>
              <w:t>APSA</w:t>
            </w:r>
          </w:p>
        </w:tc>
        <w:tc>
          <w:tcPr>
            <w:tcW w:w="1417" w:type="dxa"/>
          </w:tcPr>
          <w:p w:rsidR="0077349B" w:rsidRPr="00785D15" w:rsidRDefault="0077349B" w:rsidP="00820619">
            <w:pPr>
              <w:jc w:val="center"/>
              <w:rPr>
                <w:sz w:val="20"/>
                <w:szCs w:val="20"/>
              </w:rPr>
            </w:pPr>
            <w:r w:rsidRPr="00785D15">
              <w:rPr>
                <w:sz w:val="20"/>
                <w:szCs w:val="20"/>
              </w:rPr>
              <w:t>Calendrier</w:t>
            </w:r>
          </w:p>
        </w:tc>
        <w:tc>
          <w:tcPr>
            <w:tcW w:w="6801" w:type="dxa"/>
          </w:tcPr>
          <w:p w:rsidR="0077349B" w:rsidRPr="00785D15" w:rsidRDefault="0077349B" w:rsidP="00820619">
            <w:pPr>
              <w:jc w:val="center"/>
              <w:rPr>
                <w:sz w:val="20"/>
                <w:szCs w:val="20"/>
              </w:rPr>
            </w:pPr>
            <w:r w:rsidRPr="00785D15">
              <w:rPr>
                <w:sz w:val="20"/>
                <w:szCs w:val="20"/>
              </w:rPr>
              <w:t>Epreuve et Critères d’évaluation</w:t>
            </w:r>
          </w:p>
        </w:tc>
      </w:tr>
      <w:tr w:rsidR="0077349B" w:rsidRPr="00785D15" w:rsidTr="00820619">
        <w:tc>
          <w:tcPr>
            <w:tcW w:w="1668" w:type="dxa"/>
          </w:tcPr>
          <w:p w:rsidR="0077349B" w:rsidRPr="00785D15" w:rsidRDefault="0077349B" w:rsidP="00820619">
            <w:pPr>
              <w:jc w:val="center"/>
              <w:rPr>
                <w:sz w:val="20"/>
                <w:szCs w:val="20"/>
              </w:rPr>
            </w:pPr>
            <w:r w:rsidRPr="00785D15">
              <w:rPr>
                <w:sz w:val="20"/>
                <w:szCs w:val="20"/>
              </w:rPr>
              <w:t>BADMINTON</w:t>
            </w:r>
          </w:p>
        </w:tc>
        <w:tc>
          <w:tcPr>
            <w:tcW w:w="1417" w:type="dxa"/>
          </w:tcPr>
          <w:p w:rsidR="00BA635A" w:rsidRDefault="00BA635A" w:rsidP="00BA635A">
            <w:pPr>
              <w:rPr>
                <w:sz w:val="18"/>
                <w:szCs w:val="18"/>
              </w:rPr>
            </w:pPr>
            <w:r w:rsidRPr="00BA635A">
              <w:rPr>
                <w:sz w:val="18"/>
                <w:szCs w:val="18"/>
              </w:rPr>
              <w:t xml:space="preserve">-formation : </w:t>
            </w:r>
          </w:p>
          <w:p w:rsidR="0077349B" w:rsidRPr="00BA635A" w:rsidRDefault="00BA635A" w:rsidP="00BA635A">
            <w:pPr>
              <w:rPr>
                <w:sz w:val="18"/>
                <w:szCs w:val="18"/>
              </w:rPr>
            </w:pPr>
            <w:r w:rsidRPr="00BA635A">
              <w:rPr>
                <w:sz w:val="18"/>
                <w:szCs w:val="18"/>
              </w:rPr>
              <w:t xml:space="preserve">du     </w:t>
            </w:r>
            <w:r>
              <w:rPr>
                <w:sz w:val="18"/>
                <w:szCs w:val="18"/>
              </w:rPr>
              <w:t xml:space="preserve">  </w:t>
            </w:r>
            <w:r w:rsidR="0077349B" w:rsidRPr="00BA635A">
              <w:rPr>
                <w:sz w:val="18"/>
                <w:szCs w:val="18"/>
              </w:rPr>
              <w:t xml:space="preserve"> </w:t>
            </w:r>
            <w:r w:rsidRPr="00BA635A">
              <w:rPr>
                <w:sz w:val="18"/>
                <w:szCs w:val="18"/>
              </w:rPr>
              <w:t>a</w:t>
            </w:r>
            <w:r w:rsidR="0077349B" w:rsidRPr="00BA635A">
              <w:rPr>
                <w:sz w:val="18"/>
                <w:szCs w:val="18"/>
              </w:rPr>
              <w:t>u</w:t>
            </w:r>
          </w:p>
          <w:p w:rsidR="00BA635A" w:rsidRPr="00BA635A" w:rsidRDefault="00BA635A" w:rsidP="00BA635A">
            <w:pPr>
              <w:rPr>
                <w:sz w:val="18"/>
                <w:szCs w:val="18"/>
              </w:rPr>
            </w:pPr>
          </w:p>
          <w:p w:rsidR="0077349B" w:rsidRPr="00BA635A" w:rsidRDefault="0077349B" w:rsidP="00BA635A">
            <w:pPr>
              <w:rPr>
                <w:sz w:val="18"/>
                <w:szCs w:val="18"/>
              </w:rPr>
            </w:pPr>
            <w:r w:rsidRPr="00BA635A">
              <w:rPr>
                <w:sz w:val="18"/>
                <w:szCs w:val="18"/>
              </w:rPr>
              <w:t>-évaluation prévue le</w:t>
            </w:r>
            <w:r w:rsidR="00BA635A" w:rsidRPr="00BA635A">
              <w:rPr>
                <w:sz w:val="18"/>
                <w:szCs w:val="18"/>
              </w:rPr>
              <w:t> :</w:t>
            </w:r>
          </w:p>
        </w:tc>
        <w:tc>
          <w:tcPr>
            <w:tcW w:w="6801" w:type="dxa"/>
          </w:tcPr>
          <w:p w:rsidR="0077349B" w:rsidRPr="00785D15" w:rsidRDefault="0077349B">
            <w:pPr>
              <w:rPr>
                <w:b/>
                <w:sz w:val="20"/>
                <w:szCs w:val="20"/>
              </w:rPr>
            </w:pPr>
            <w:r w:rsidRPr="00785D15">
              <w:rPr>
                <w:b/>
                <w:sz w:val="20"/>
                <w:szCs w:val="20"/>
                <w:u w:val="single"/>
              </w:rPr>
              <w:t>Epreuve :</w:t>
            </w:r>
            <w:r w:rsidR="00820619" w:rsidRPr="00785D15">
              <w:rPr>
                <w:b/>
                <w:sz w:val="20"/>
                <w:szCs w:val="20"/>
              </w:rPr>
              <w:t xml:space="preserve"> match en simple, en poule mixte de niveau homogène. Gestion en autonomie des rencontres, arbitrage et tenue de feuille de score. Chaque candidat aide un partenaire dans une rencontre contre un autre adversaire.</w:t>
            </w:r>
          </w:p>
          <w:p w:rsidR="00820619" w:rsidRPr="00785D15" w:rsidRDefault="00820619">
            <w:pPr>
              <w:rPr>
                <w:sz w:val="20"/>
                <w:szCs w:val="20"/>
              </w:rPr>
            </w:pPr>
            <w:r w:rsidRPr="00785D15">
              <w:rPr>
                <w:sz w:val="20"/>
                <w:szCs w:val="20"/>
              </w:rPr>
              <w:t>-efficacité dans le gain des points et des rencontres /6</w:t>
            </w:r>
          </w:p>
          <w:p w:rsidR="00820619" w:rsidRPr="00785D15" w:rsidRDefault="00820619">
            <w:pPr>
              <w:rPr>
                <w:sz w:val="20"/>
                <w:szCs w:val="20"/>
              </w:rPr>
            </w:pPr>
            <w:r w:rsidRPr="00785D15">
              <w:rPr>
                <w:sz w:val="20"/>
                <w:szCs w:val="20"/>
              </w:rPr>
              <w:t>-gain des matchs /2</w:t>
            </w:r>
          </w:p>
          <w:p w:rsidR="00820619" w:rsidRPr="00785D15" w:rsidRDefault="00820619">
            <w:pPr>
              <w:rPr>
                <w:sz w:val="20"/>
                <w:szCs w:val="20"/>
              </w:rPr>
            </w:pPr>
            <w:r w:rsidRPr="00785D15">
              <w:rPr>
                <w:sz w:val="20"/>
                <w:szCs w:val="20"/>
              </w:rPr>
              <w:t>-efficacité dans la construction du point /8</w:t>
            </w:r>
          </w:p>
          <w:p w:rsidR="00820619" w:rsidRPr="00785D15" w:rsidRDefault="007E58FF" w:rsidP="007E58FF">
            <w:pPr>
              <w:rPr>
                <w:sz w:val="20"/>
                <w:szCs w:val="20"/>
              </w:rPr>
            </w:pPr>
            <w:r>
              <w:rPr>
                <w:sz w:val="20"/>
                <w:szCs w:val="20"/>
              </w:rPr>
              <w:t>-e</w:t>
            </w:r>
            <w:r w:rsidR="00820619" w:rsidRPr="00785D15">
              <w:rPr>
                <w:sz w:val="20"/>
                <w:szCs w:val="20"/>
              </w:rPr>
              <w:t>fficacité dans la gestion du tournoi, tenue des rôles, et aide à un partenaire /4</w:t>
            </w:r>
          </w:p>
        </w:tc>
      </w:tr>
      <w:tr w:rsidR="0077349B" w:rsidRPr="00785D15" w:rsidTr="00820619">
        <w:tc>
          <w:tcPr>
            <w:tcW w:w="1668" w:type="dxa"/>
          </w:tcPr>
          <w:p w:rsidR="0077349B" w:rsidRPr="00785D15" w:rsidRDefault="0077349B" w:rsidP="00820619">
            <w:pPr>
              <w:jc w:val="center"/>
              <w:rPr>
                <w:sz w:val="20"/>
                <w:szCs w:val="20"/>
              </w:rPr>
            </w:pPr>
            <w:r w:rsidRPr="00785D15">
              <w:rPr>
                <w:sz w:val="20"/>
                <w:szCs w:val="20"/>
              </w:rPr>
              <w:t>BASKET-BALL</w:t>
            </w:r>
          </w:p>
        </w:tc>
        <w:tc>
          <w:tcPr>
            <w:tcW w:w="1417" w:type="dxa"/>
          </w:tcPr>
          <w:p w:rsidR="00BA635A" w:rsidRPr="00BA635A" w:rsidRDefault="00BA635A" w:rsidP="00BA635A">
            <w:pPr>
              <w:rPr>
                <w:sz w:val="18"/>
                <w:szCs w:val="18"/>
              </w:rPr>
            </w:pPr>
            <w:r w:rsidRPr="00BA635A">
              <w:rPr>
                <w:sz w:val="18"/>
                <w:szCs w:val="18"/>
              </w:rPr>
              <w:t>-formation :</w:t>
            </w:r>
          </w:p>
          <w:p w:rsidR="00BA635A" w:rsidRPr="00BA635A" w:rsidRDefault="00BA635A" w:rsidP="00BA635A">
            <w:pPr>
              <w:rPr>
                <w:sz w:val="18"/>
                <w:szCs w:val="18"/>
              </w:rPr>
            </w:pPr>
            <w:r w:rsidRPr="00BA635A">
              <w:rPr>
                <w:sz w:val="18"/>
                <w:szCs w:val="18"/>
              </w:rPr>
              <w:t>du       au</w:t>
            </w:r>
          </w:p>
          <w:p w:rsidR="00BA635A" w:rsidRDefault="00BA635A" w:rsidP="00BA635A">
            <w:pPr>
              <w:rPr>
                <w:sz w:val="18"/>
                <w:szCs w:val="18"/>
              </w:rPr>
            </w:pPr>
          </w:p>
          <w:p w:rsidR="0077349B" w:rsidRPr="00BA635A" w:rsidRDefault="00BA635A" w:rsidP="00BA635A">
            <w:pPr>
              <w:rPr>
                <w:sz w:val="18"/>
                <w:szCs w:val="18"/>
              </w:rPr>
            </w:pPr>
            <w:r w:rsidRPr="00BA635A">
              <w:rPr>
                <w:sz w:val="18"/>
                <w:szCs w:val="18"/>
              </w:rPr>
              <w:t>-évaluation prévue le :</w:t>
            </w:r>
          </w:p>
        </w:tc>
        <w:tc>
          <w:tcPr>
            <w:tcW w:w="6801" w:type="dxa"/>
          </w:tcPr>
          <w:p w:rsidR="0077349B" w:rsidRPr="00785D15" w:rsidRDefault="0077349B" w:rsidP="0077349B">
            <w:pPr>
              <w:rPr>
                <w:b/>
                <w:sz w:val="20"/>
                <w:szCs w:val="20"/>
              </w:rPr>
            </w:pPr>
            <w:r w:rsidRPr="00785D15">
              <w:rPr>
                <w:b/>
                <w:sz w:val="20"/>
                <w:szCs w:val="20"/>
                <w:u w:val="single"/>
              </w:rPr>
              <w:t>Epreuve :</w:t>
            </w:r>
            <w:r w:rsidRPr="00785D15">
              <w:rPr>
                <w:b/>
                <w:sz w:val="20"/>
                <w:szCs w:val="20"/>
              </w:rPr>
              <w:t xml:space="preserve"> match à effectif réduit (4c4) en 2 mi-temps, équipes dont le rapport de force est équilibré a priori.</w:t>
            </w:r>
          </w:p>
          <w:p w:rsidR="00820619" w:rsidRPr="00785D15" w:rsidRDefault="00820619" w:rsidP="0077349B">
            <w:pPr>
              <w:rPr>
                <w:sz w:val="20"/>
                <w:szCs w:val="20"/>
              </w:rPr>
            </w:pPr>
            <w:r w:rsidRPr="00785D15">
              <w:rPr>
                <w:sz w:val="20"/>
                <w:szCs w:val="20"/>
              </w:rPr>
              <w:t>-efficacité collective dans le gain du match /8</w:t>
            </w:r>
          </w:p>
          <w:p w:rsidR="00820619" w:rsidRPr="00785D15" w:rsidRDefault="00820619" w:rsidP="0077349B">
            <w:pPr>
              <w:rPr>
                <w:sz w:val="20"/>
                <w:szCs w:val="20"/>
              </w:rPr>
            </w:pPr>
            <w:r w:rsidRPr="00785D15">
              <w:rPr>
                <w:sz w:val="20"/>
                <w:szCs w:val="20"/>
              </w:rPr>
              <w:t>-efficacité individuelle dans l’organisation collective /8</w:t>
            </w:r>
          </w:p>
          <w:p w:rsidR="00820619" w:rsidRPr="00785D15" w:rsidRDefault="00820619" w:rsidP="0077349B">
            <w:pPr>
              <w:rPr>
                <w:sz w:val="20"/>
                <w:szCs w:val="20"/>
              </w:rPr>
            </w:pPr>
            <w:r w:rsidRPr="00785D15">
              <w:rPr>
                <w:sz w:val="20"/>
                <w:szCs w:val="20"/>
              </w:rPr>
              <w:t>-efficacité dans le rôle d’arbitre et d’observateur /4</w:t>
            </w:r>
          </w:p>
        </w:tc>
      </w:tr>
      <w:tr w:rsidR="0077349B" w:rsidRPr="00785D15" w:rsidTr="00820619">
        <w:tc>
          <w:tcPr>
            <w:tcW w:w="1668" w:type="dxa"/>
          </w:tcPr>
          <w:p w:rsidR="0077349B" w:rsidRPr="00785D15" w:rsidRDefault="0077349B" w:rsidP="00820619">
            <w:pPr>
              <w:jc w:val="center"/>
              <w:rPr>
                <w:sz w:val="20"/>
                <w:szCs w:val="20"/>
              </w:rPr>
            </w:pPr>
            <w:r w:rsidRPr="00785D15">
              <w:rPr>
                <w:sz w:val="20"/>
                <w:szCs w:val="20"/>
              </w:rPr>
              <w:t>COURSE D’ORIENTATION</w:t>
            </w:r>
          </w:p>
        </w:tc>
        <w:tc>
          <w:tcPr>
            <w:tcW w:w="1417" w:type="dxa"/>
          </w:tcPr>
          <w:p w:rsidR="00BA635A" w:rsidRDefault="00BA635A" w:rsidP="00BA635A">
            <w:pPr>
              <w:rPr>
                <w:sz w:val="18"/>
                <w:szCs w:val="18"/>
              </w:rPr>
            </w:pPr>
            <w:r w:rsidRPr="00BA635A">
              <w:rPr>
                <w:sz w:val="18"/>
                <w:szCs w:val="18"/>
              </w:rPr>
              <w:t>-formation :</w:t>
            </w:r>
          </w:p>
          <w:p w:rsidR="00BA635A" w:rsidRPr="00BA635A" w:rsidRDefault="00BA635A" w:rsidP="00BA635A">
            <w:pPr>
              <w:rPr>
                <w:sz w:val="18"/>
                <w:szCs w:val="18"/>
              </w:rPr>
            </w:pPr>
            <w:r w:rsidRPr="00BA635A">
              <w:rPr>
                <w:sz w:val="18"/>
                <w:szCs w:val="18"/>
              </w:rPr>
              <w:t xml:space="preserve">du      </w:t>
            </w:r>
            <w:r>
              <w:rPr>
                <w:sz w:val="18"/>
                <w:szCs w:val="18"/>
              </w:rPr>
              <w:t xml:space="preserve">  </w:t>
            </w:r>
            <w:r w:rsidRPr="00BA635A">
              <w:rPr>
                <w:sz w:val="18"/>
                <w:szCs w:val="18"/>
              </w:rPr>
              <w:t>au</w:t>
            </w:r>
          </w:p>
          <w:p w:rsidR="00BA635A" w:rsidRDefault="00BA635A" w:rsidP="00BA635A">
            <w:pPr>
              <w:rPr>
                <w:sz w:val="18"/>
                <w:szCs w:val="18"/>
              </w:rPr>
            </w:pPr>
          </w:p>
          <w:p w:rsidR="0077349B" w:rsidRPr="00BA635A" w:rsidRDefault="00BA635A" w:rsidP="00BA635A">
            <w:pPr>
              <w:rPr>
                <w:sz w:val="18"/>
                <w:szCs w:val="18"/>
              </w:rPr>
            </w:pPr>
            <w:r w:rsidRPr="00BA635A">
              <w:rPr>
                <w:sz w:val="18"/>
                <w:szCs w:val="18"/>
              </w:rPr>
              <w:t>-évaluation prévue le :</w:t>
            </w:r>
          </w:p>
        </w:tc>
        <w:tc>
          <w:tcPr>
            <w:tcW w:w="6801" w:type="dxa"/>
          </w:tcPr>
          <w:p w:rsidR="0077349B" w:rsidRPr="00785D15" w:rsidRDefault="0077349B" w:rsidP="0077349B">
            <w:pPr>
              <w:rPr>
                <w:b/>
                <w:sz w:val="20"/>
                <w:szCs w:val="20"/>
              </w:rPr>
            </w:pPr>
            <w:r w:rsidRPr="00785D15">
              <w:rPr>
                <w:b/>
                <w:sz w:val="20"/>
                <w:szCs w:val="20"/>
                <w:u w:val="single"/>
              </w:rPr>
              <w:t>Epreuve :</w:t>
            </w:r>
            <w:r w:rsidRPr="00785D15">
              <w:rPr>
                <w:b/>
                <w:sz w:val="20"/>
                <w:szCs w:val="20"/>
              </w:rPr>
              <w:t xml:space="preserve"> course au score de 25 minutes sur un parcours choisi par l’élève en fonction de son niveau.</w:t>
            </w:r>
          </w:p>
          <w:p w:rsidR="0077349B" w:rsidRPr="00785D15" w:rsidRDefault="0077349B" w:rsidP="0077349B">
            <w:pPr>
              <w:rPr>
                <w:sz w:val="20"/>
                <w:szCs w:val="20"/>
              </w:rPr>
            </w:pPr>
            <w:r w:rsidRPr="00785D15">
              <w:rPr>
                <w:sz w:val="20"/>
                <w:szCs w:val="20"/>
              </w:rPr>
              <w:t>-</w:t>
            </w:r>
            <w:r w:rsidR="007E58FF">
              <w:rPr>
                <w:sz w:val="20"/>
                <w:szCs w:val="20"/>
              </w:rPr>
              <w:t>p</w:t>
            </w:r>
            <w:r w:rsidRPr="00785D15">
              <w:rPr>
                <w:sz w:val="20"/>
                <w:szCs w:val="20"/>
              </w:rPr>
              <w:t>ertinence et efficacité du projet /8</w:t>
            </w:r>
          </w:p>
          <w:p w:rsidR="0077349B" w:rsidRPr="00785D15" w:rsidRDefault="0077349B" w:rsidP="0077349B">
            <w:pPr>
              <w:rPr>
                <w:sz w:val="20"/>
                <w:szCs w:val="20"/>
              </w:rPr>
            </w:pPr>
            <w:r w:rsidRPr="00785D15">
              <w:rPr>
                <w:sz w:val="20"/>
                <w:szCs w:val="20"/>
              </w:rPr>
              <w:t>-</w:t>
            </w:r>
            <w:r w:rsidR="007E58FF">
              <w:rPr>
                <w:sz w:val="20"/>
                <w:szCs w:val="20"/>
              </w:rPr>
              <w:t>e</w:t>
            </w:r>
            <w:r w:rsidRPr="00785D15">
              <w:rPr>
                <w:sz w:val="20"/>
                <w:szCs w:val="20"/>
              </w:rPr>
              <w:t>fficacité du coureur /8</w:t>
            </w:r>
          </w:p>
          <w:p w:rsidR="0077349B" w:rsidRPr="00785D15" w:rsidRDefault="007E58FF" w:rsidP="0077349B">
            <w:pPr>
              <w:rPr>
                <w:sz w:val="20"/>
                <w:szCs w:val="20"/>
              </w:rPr>
            </w:pPr>
            <w:r>
              <w:rPr>
                <w:sz w:val="20"/>
                <w:szCs w:val="20"/>
              </w:rPr>
              <w:t>-g</w:t>
            </w:r>
            <w:r w:rsidR="0077349B" w:rsidRPr="00785D15">
              <w:rPr>
                <w:sz w:val="20"/>
                <w:szCs w:val="20"/>
              </w:rPr>
              <w:t>estion de sa sécurité et gestion du temps /4</w:t>
            </w:r>
          </w:p>
        </w:tc>
      </w:tr>
      <w:tr w:rsidR="0077349B" w:rsidRPr="00785D15" w:rsidTr="00820619">
        <w:tc>
          <w:tcPr>
            <w:tcW w:w="1668" w:type="dxa"/>
          </w:tcPr>
          <w:p w:rsidR="0077349B" w:rsidRPr="00785D15" w:rsidRDefault="0077349B" w:rsidP="00820619">
            <w:pPr>
              <w:jc w:val="center"/>
              <w:rPr>
                <w:sz w:val="20"/>
                <w:szCs w:val="20"/>
              </w:rPr>
            </w:pPr>
            <w:r w:rsidRPr="00785D15">
              <w:rPr>
                <w:sz w:val="20"/>
                <w:szCs w:val="20"/>
              </w:rPr>
              <w:t>DANSE</w:t>
            </w:r>
          </w:p>
        </w:tc>
        <w:tc>
          <w:tcPr>
            <w:tcW w:w="1417" w:type="dxa"/>
          </w:tcPr>
          <w:p w:rsidR="00BA635A" w:rsidRDefault="00BA635A" w:rsidP="00BA635A">
            <w:pPr>
              <w:rPr>
                <w:sz w:val="18"/>
                <w:szCs w:val="18"/>
              </w:rPr>
            </w:pPr>
            <w:r w:rsidRPr="00BA635A">
              <w:rPr>
                <w:sz w:val="18"/>
                <w:szCs w:val="18"/>
              </w:rPr>
              <w:t>-formation :</w:t>
            </w:r>
          </w:p>
          <w:p w:rsidR="00BA635A" w:rsidRPr="00BA635A" w:rsidRDefault="00BA635A" w:rsidP="00BA635A">
            <w:pPr>
              <w:rPr>
                <w:sz w:val="18"/>
                <w:szCs w:val="18"/>
              </w:rPr>
            </w:pPr>
            <w:r w:rsidRPr="00BA635A">
              <w:rPr>
                <w:sz w:val="18"/>
                <w:szCs w:val="18"/>
              </w:rPr>
              <w:t xml:space="preserve">du     </w:t>
            </w:r>
            <w:r>
              <w:rPr>
                <w:sz w:val="18"/>
                <w:szCs w:val="18"/>
              </w:rPr>
              <w:t xml:space="preserve">  </w:t>
            </w:r>
            <w:r w:rsidRPr="00BA635A">
              <w:rPr>
                <w:sz w:val="18"/>
                <w:szCs w:val="18"/>
              </w:rPr>
              <w:t xml:space="preserve"> au</w:t>
            </w:r>
          </w:p>
          <w:p w:rsidR="00BA635A" w:rsidRDefault="00BA635A" w:rsidP="00BA635A">
            <w:pPr>
              <w:rPr>
                <w:sz w:val="18"/>
                <w:szCs w:val="18"/>
              </w:rPr>
            </w:pPr>
          </w:p>
          <w:p w:rsidR="0077349B" w:rsidRPr="00BA635A" w:rsidRDefault="00BA635A" w:rsidP="00BA635A">
            <w:pPr>
              <w:rPr>
                <w:sz w:val="18"/>
                <w:szCs w:val="18"/>
              </w:rPr>
            </w:pPr>
            <w:r w:rsidRPr="00BA635A">
              <w:rPr>
                <w:sz w:val="18"/>
                <w:szCs w:val="18"/>
              </w:rPr>
              <w:t>-évaluation prévue le :</w:t>
            </w:r>
          </w:p>
        </w:tc>
        <w:tc>
          <w:tcPr>
            <w:tcW w:w="6801" w:type="dxa"/>
          </w:tcPr>
          <w:p w:rsidR="0077349B" w:rsidRPr="00785D15" w:rsidRDefault="0077349B">
            <w:pPr>
              <w:rPr>
                <w:b/>
                <w:sz w:val="20"/>
                <w:szCs w:val="20"/>
              </w:rPr>
            </w:pPr>
            <w:r w:rsidRPr="00785D15">
              <w:rPr>
                <w:b/>
                <w:sz w:val="20"/>
                <w:szCs w:val="20"/>
              </w:rPr>
              <w:t>E</w:t>
            </w:r>
            <w:r w:rsidRPr="00785D15">
              <w:rPr>
                <w:b/>
                <w:sz w:val="20"/>
                <w:szCs w:val="20"/>
                <w:u w:val="single"/>
              </w:rPr>
              <w:t xml:space="preserve">preuve : </w:t>
            </w:r>
            <w:r w:rsidRPr="00785D15">
              <w:rPr>
                <w:b/>
                <w:sz w:val="20"/>
                <w:szCs w:val="20"/>
              </w:rPr>
              <w:t>chorégraphie collective (groupe de 2 à 5 élèves)</w:t>
            </w:r>
            <w:r w:rsidR="0087705A">
              <w:rPr>
                <w:b/>
                <w:sz w:val="20"/>
                <w:szCs w:val="20"/>
              </w:rPr>
              <w:t xml:space="preserve"> </w:t>
            </w:r>
            <w:r w:rsidRPr="00785D15">
              <w:rPr>
                <w:b/>
                <w:sz w:val="20"/>
                <w:szCs w:val="20"/>
              </w:rPr>
              <w:t>de 1 à 2 minutes, présentée 2 fois devant un public.</w:t>
            </w:r>
          </w:p>
          <w:p w:rsidR="0077349B" w:rsidRPr="00785D15" w:rsidRDefault="0077349B">
            <w:pPr>
              <w:rPr>
                <w:sz w:val="20"/>
                <w:szCs w:val="20"/>
              </w:rPr>
            </w:pPr>
            <w:r w:rsidRPr="00785D15">
              <w:rPr>
                <w:sz w:val="20"/>
                <w:szCs w:val="20"/>
              </w:rPr>
              <w:t>-qualité de la prestation /8</w:t>
            </w:r>
          </w:p>
          <w:p w:rsidR="0077349B" w:rsidRPr="00785D15" w:rsidRDefault="0077349B">
            <w:pPr>
              <w:rPr>
                <w:sz w:val="20"/>
                <w:szCs w:val="20"/>
              </w:rPr>
            </w:pPr>
            <w:r w:rsidRPr="00785D15">
              <w:rPr>
                <w:sz w:val="20"/>
                <w:szCs w:val="20"/>
              </w:rPr>
              <w:t>-qualité de l’interprétation /8</w:t>
            </w:r>
          </w:p>
          <w:p w:rsidR="0077349B" w:rsidRPr="00785D15" w:rsidRDefault="0077349B">
            <w:pPr>
              <w:rPr>
                <w:sz w:val="20"/>
                <w:szCs w:val="20"/>
              </w:rPr>
            </w:pPr>
            <w:r w:rsidRPr="00785D15">
              <w:rPr>
                <w:sz w:val="20"/>
                <w:szCs w:val="20"/>
              </w:rPr>
              <w:t>-efficacité dans le rôle de spectateur /4</w:t>
            </w:r>
          </w:p>
        </w:tc>
      </w:tr>
    </w:tbl>
    <w:p w:rsidR="0077349B" w:rsidRPr="00785D15" w:rsidRDefault="0077349B" w:rsidP="00BA635A">
      <w:pPr>
        <w:tabs>
          <w:tab w:val="left" w:pos="8865"/>
        </w:tabs>
        <w:spacing w:line="240" w:lineRule="auto"/>
        <w:rPr>
          <w:sz w:val="20"/>
          <w:szCs w:val="20"/>
        </w:rPr>
      </w:pPr>
      <w:r w:rsidRPr="00785D15">
        <w:rPr>
          <w:sz w:val="20"/>
          <w:szCs w:val="20"/>
        </w:rPr>
        <w:t>Les critères précis d’évaluation seront communiqués aux élèves et travaillés avec eux pendant le cycle de formation.</w:t>
      </w:r>
    </w:p>
    <w:p w:rsidR="00820619" w:rsidRPr="00785D15" w:rsidRDefault="00820619" w:rsidP="0077349B">
      <w:pPr>
        <w:tabs>
          <w:tab w:val="left" w:pos="8865"/>
        </w:tabs>
        <w:rPr>
          <w:sz w:val="20"/>
          <w:szCs w:val="20"/>
        </w:rPr>
      </w:pPr>
      <w:r w:rsidRPr="00785D15">
        <w:rPr>
          <w:sz w:val="20"/>
          <w:szCs w:val="20"/>
        </w:rPr>
        <w:t>Nous, soussignons, avoir pris connaissance du calendrier et des modalités d’évaluation de l’EPS au Diplôme National du Brevet.</w:t>
      </w:r>
    </w:p>
    <w:p w:rsidR="00170AF6" w:rsidRPr="00785D15" w:rsidRDefault="00820619" w:rsidP="00A92380">
      <w:pPr>
        <w:tabs>
          <w:tab w:val="left" w:pos="7230"/>
        </w:tabs>
        <w:rPr>
          <w:sz w:val="20"/>
          <w:szCs w:val="20"/>
        </w:rPr>
      </w:pPr>
      <w:r w:rsidRPr="00785D15">
        <w:rPr>
          <w:sz w:val="20"/>
          <w:szCs w:val="20"/>
        </w:rPr>
        <w:t xml:space="preserve">Date                                         </w:t>
      </w:r>
      <w:r w:rsidR="00A92380">
        <w:rPr>
          <w:sz w:val="20"/>
          <w:szCs w:val="20"/>
        </w:rPr>
        <w:t xml:space="preserve">                  Les parents </w:t>
      </w:r>
      <w:r w:rsidR="00A92380">
        <w:rPr>
          <w:sz w:val="20"/>
          <w:szCs w:val="20"/>
        </w:rPr>
        <w:tab/>
      </w:r>
      <w:r w:rsidRPr="00785D15">
        <w:rPr>
          <w:sz w:val="20"/>
          <w:szCs w:val="20"/>
        </w:rPr>
        <w:t>L’élève</w:t>
      </w:r>
    </w:p>
    <w:sectPr w:rsidR="00170AF6" w:rsidRPr="00785D15" w:rsidSect="005853D9">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64F68"/>
    <w:rsid w:val="00164F68"/>
    <w:rsid w:val="00170AF6"/>
    <w:rsid w:val="00197E53"/>
    <w:rsid w:val="002068BA"/>
    <w:rsid w:val="004A665A"/>
    <w:rsid w:val="005853D9"/>
    <w:rsid w:val="006970A6"/>
    <w:rsid w:val="0077349B"/>
    <w:rsid w:val="00785D15"/>
    <w:rsid w:val="007D081E"/>
    <w:rsid w:val="007E58FF"/>
    <w:rsid w:val="00820619"/>
    <w:rsid w:val="0087705A"/>
    <w:rsid w:val="008B6E32"/>
    <w:rsid w:val="00A92380"/>
    <w:rsid w:val="00AE6B3E"/>
    <w:rsid w:val="00B61E33"/>
    <w:rsid w:val="00BA635A"/>
    <w:rsid w:val="00C51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7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lionel</cp:lastModifiedBy>
  <cp:revision>10</cp:revision>
  <dcterms:created xsi:type="dcterms:W3CDTF">2012-06-29T07:03:00Z</dcterms:created>
  <dcterms:modified xsi:type="dcterms:W3CDTF">2012-09-12T11:33:00Z</dcterms:modified>
</cp:coreProperties>
</file>